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DA0986">
        <w:rPr>
          <w:rFonts w:ascii="Arial" w:hAnsi="Arial" w:cs="Arial"/>
          <w:i/>
          <w:sz w:val="20"/>
          <w:szCs w:val="20"/>
        </w:rPr>
        <w:t>4 do rozeznania cenowego RS.I.23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DA0986">
        <w:rPr>
          <w:rFonts w:ascii="Arial" w:eastAsia="Calibri" w:hAnsi="Arial" w:cs="Arial"/>
          <w:i/>
          <w:sz w:val="20"/>
          <w:szCs w:val="20"/>
          <w:lang w:eastAsia="en-US"/>
        </w:rPr>
        <w:t>RS.I.23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A0986" w:rsidRPr="00DA0986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Przebudowa drogi gminnej Marcinków – Myślibórz – Ruszenice Nr 107355E</w:t>
      </w:r>
      <w:r w:rsidR="00DA0986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DA0986" w:rsidRPr="00DA0986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1606E3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bookmarkStart w:id="0" w:name="_GoBack"/>
      <w:bookmarkEnd w:id="0"/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606E3"/>
    <w:rsid w:val="00176122"/>
    <w:rsid w:val="00B5610F"/>
    <w:rsid w:val="00D8486F"/>
    <w:rsid w:val="00DA0986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5</cp:revision>
  <dcterms:created xsi:type="dcterms:W3CDTF">2018-06-15T06:42:00Z</dcterms:created>
  <dcterms:modified xsi:type="dcterms:W3CDTF">2018-06-15T07:00:00Z</dcterms:modified>
</cp:coreProperties>
</file>